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61BAB" w14:textId="77777777" w:rsidR="00CB6246" w:rsidRPr="00B65C57" w:rsidRDefault="00CB6246" w:rsidP="00651C91">
      <w:pPr>
        <w:jc w:val="center"/>
        <w:rPr>
          <w:rFonts w:ascii="Tahoma" w:hAnsi="Tahoma" w:cs="Tahoma"/>
          <w:sz w:val="6"/>
        </w:rPr>
      </w:pPr>
    </w:p>
    <w:p w14:paraId="6AA324B9" w14:textId="023F4C7D" w:rsidR="00BB4701" w:rsidRPr="00CB6246" w:rsidRDefault="002C24B8" w:rsidP="00651C91">
      <w:pPr>
        <w:jc w:val="center"/>
        <w:rPr>
          <w:rFonts w:ascii="Tahoma" w:eastAsia="Malgun Gothic" w:hAnsi="Tahoma" w:cs="Tahoma"/>
          <w:b/>
          <w:color w:val="0E416B"/>
          <w:sz w:val="28"/>
        </w:rPr>
      </w:pPr>
      <w:r w:rsidRPr="00CB6246">
        <w:rPr>
          <w:rFonts w:ascii="Tahoma" w:eastAsia="Malgun Gothic" w:hAnsi="Tahoma" w:cs="Tahoma"/>
          <w:b/>
          <w:color w:val="0E416B"/>
          <w:sz w:val="28"/>
        </w:rPr>
        <w:t>Overcoming writer’s block</w:t>
      </w:r>
    </w:p>
    <w:p w14:paraId="08EFAA84" w14:textId="10AF8E95" w:rsidR="002C24B8" w:rsidRPr="00CB6246" w:rsidRDefault="00D63E3F">
      <w:pPr>
        <w:rPr>
          <w:rFonts w:ascii="Tahoma" w:hAnsi="Tahoma" w:cs="Tahoma"/>
        </w:rPr>
      </w:pPr>
      <w:r w:rsidRPr="00CB6246">
        <w:rPr>
          <w:rFonts w:ascii="Tahoma" w:eastAsia="Malgun Gothic" w:hAnsi="Tahoma" w:cs="Tahoma"/>
          <w:color w:val="0E416B"/>
          <w:sz w:val="20"/>
        </w:rPr>
        <w:t xml:space="preserve">Tick the boxes below to </w:t>
      </w:r>
      <w:r w:rsidR="00035C44" w:rsidRPr="00CB6246">
        <w:rPr>
          <w:rFonts w:ascii="Tahoma" w:eastAsia="Malgun Gothic" w:hAnsi="Tahoma" w:cs="Tahoma"/>
          <w:color w:val="0E416B"/>
          <w:sz w:val="20"/>
        </w:rPr>
        <w:t>mark what activities you find useful</w:t>
      </w:r>
      <w:r w:rsidRPr="00CB6246">
        <w:rPr>
          <w:rFonts w:ascii="Tahoma" w:eastAsia="Malgun Gothic" w:hAnsi="Tahoma" w:cs="Tahoma"/>
          <w:color w:val="0E416B"/>
          <w:sz w:val="20"/>
        </w:rPr>
        <w:t>.</w:t>
      </w:r>
      <w:r w:rsidR="00CB6246">
        <w:rPr>
          <w:rFonts w:ascii="Tahoma" w:hAnsi="Tahoma" w:cs="Tahoma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724"/>
        <w:gridCol w:w="9467"/>
      </w:tblGrid>
      <w:tr w:rsidR="00540DBC" w:rsidRPr="00CB6246" w14:paraId="5193F927" w14:textId="77777777" w:rsidTr="00B65C57">
        <w:trPr>
          <w:trHeight w:val="795"/>
        </w:trPr>
        <w:tc>
          <w:tcPr>
            <w:tcW w:w="724" w:type="dxa"/>
            <w:vAlign w:val="center"/>
          </w:tcPr>
          <w:p w14:paraId="13818630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9467" w:type="dxa"/>
            <w:tcMar>
              <w:top w:w="28" w:type="dxa"/>
              <w:left w:w="57" w:type="dxa"/>
              <w:bottom w:w="0" w:type="dxa"/>
              <w:right w:w="57" w:type="dxa"/>
            </w:tcMar>
          </w:tcPr>
          <w:p w14:paraId="25A82E9E" w14:textId="0F8D0844" w:rsidR="00540DBC" w:rsidRPr="00CB6246" w:rsidRDefault="00540DBC" w:rsidP="00A1056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b/>
                <w:color w:val="0E416B"/>
                <w:sz w:val="20"/>
              </w:rPr>
              <w:t>Scribble it down</w:t>
            </w:r>
          </w:p>
          <w:p w14:paraId="727573D0" w14:textId="77777777" w:rsidR="00CB6246" w:rsidRDefault="00540DBC" w:rsidP="00540DBC">
            <w:pPr>
              <w:rPr>
                <w:rFonts w:ascii="Tahoma" w:eastAsia="Malgun Gothic" w:hAnsi="Tahoma" w:cs="Tahoma"/>
                <w:color w:val="0E416B"/>
                <w:sz w:val="18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Scribble or type ideas down fast, in any</w:t>
            </w:r>
            <w:r w:rsidR="00FE209D" w:rsidRPr="00CB6246">
              <w:rPr>
                <w:rFonts w:ascii="Tahoma" w:eastAsia="Malgun Gothic" w:hAnsi="Tahoma" w:cs="Tahoma"/>
                <w:color w:val="0E416B"/>
                <w:sz w:val="18"/>
              </w:rPr>
              <w:t xml:space="preserve"> order, whatever comes to mind.</w:t>
            </w:r>
          </w:p>
          <w:p w14:paraId="6B059E3A" w14:textId="1A776BF6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18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Rearrange; rephrase; rewrite.</w:t>
            </w:r>
          </w:p>
        </w:tc>
      </w:tr>
      <w:tr w:rsidR="00540DBC" w:rsidRPr="00CB6246" w14:paraId="5762D858" w14:textId="77777777" w:rsidTr="00B65C57">
        <w:trPr>
          <w:trHeight w:val="795"/>
        </w:trPr>
        <w:tc>
          <w:tcPr>
            <w:tcW w:w="724" w:type="dxa"/>
            <w:vAlign w:val="center"/>
          </w:tcPr>
          <w:p w14:paraId="34CA1E2B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9467" w:type="dxa"/>
            <w:tcMar>
              <w:top w:w="28" w:type="dxa"/>
              <w:left w:w="57" w:type="dxa"/>
              <w:bottom w:w="0" w:type="dxa"/>
              <w:right w:w="57" w:type="dxa"/>
            </w:tcMar>
          </w:tcPr>
          <w:p w14:paraId="3CAE8DC5" w14:textId="7C301C6F" w:rsidR="00540DBC" w:rsidRPr="00CB6246" w:rsidRDefault="00540DBC" w:rsidP="00A1056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b/>
                <w:color w:val="0E416B"/>
                <w:sz w:val="20"/>
              </w:rPr>
              <w:t>‘It’s only a draft’</w:t>
            </w:r>
          </w:p>
          <w:p w14:paraId="46C7867D" w14:textId="77777777" w:rsidR="00CB6246" w:rsidRDefault="00540DBC" w:rsidP="00540DBC">
            <w:pPr>
              <w:rPr>
                <w:rFonts w:ascii="Tahoma" w:eastAsia="Malgun Gothic" w:hAnsi="Tahoma" w:cs="Tahoma"/>
                <w:color w:val="0E416B"/>
                <w:sz w:val="18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Consider each piece of writing as one you will develop a</w:t>
            </w:r>
            <w:r w:rsidR="00FE209D" w:rsidRPr="00CB6246">
              <w:rPr>
                <w:rFonts w:ascii="Tahoma" w:eastAsia="Malgun Gothic" w:hAnsi="Tahoma" w:cs="Tahoma"/>
                <w:color w:val="0E416B"/>
                <w:sz w:val="18"/>
              </w:rPr>
              <w:t>nd improve over several drafts.</w:t>
            </w:r>
          </w:p>
          <w:p w14:paraId="48F418A9" w14:textId="4FB0A570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18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You don’t need to get it right first time.</w:t>
            </w:r>
          </w:p>
        </w:tc>
      </w:tr>
      <w:tr w:rsidR="00540DBC" w:rsidRPr="00CB6246" w14:paraId="5760B2E5" w14:textId="77777777" w:rsidTr="00B65C57">
        <w:trPr>
          <w:trHeight w:val="795"/>
        </w:trPr>
        <w:tc>
          <w:tcPr>
            <w:tcW w:w="724" w:type="dxa"/>
            <w:vAlign w:val="center"/>
          </w:tcPr>
          <w:p w14:paraId="061296B7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9467" w:type="dxa"/>
            <w:tcMar>
              <w:top w:w="28" w:type="dxa"/>
              <w:left w:w="57" w:type="dxa"/>
              <w:bottom w:w="0" w:type="dxa"/>
              <w:right w:w="57" w:type="dxa"/>
            </w:tcMar>
          </w:tcPr>
          <w:p w14:paraId="63DD43C0" w14:textId="2C79C75D" w:rsidR="00540DBC" w:rsidRPr="00CB6246" w:rsidRDefault="00540DBC" w:rsidP="00A1056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b/>
                <w:color w:val="0E416B"/>
                <w:sz w:val="20"/>
              </w:rPr>
              <w:t>Write in pencil or type in colour</w:t>
            </w:r>
          </w:p>
          <w:p w14:paraId="122CAFCB" w14:textId="159CE90B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This will remind you that your draft is a rough one – mistakes are allowed!</w:t>
            </w:r>
          </w:p>
        </w:tc>
      </w:tr>
      <w:tr w:rsidR="00540DBC" w:rsidRPr="00CB6246" w14:paraId="44F7108A" w14:textId="77777777" w:rsidTr="00B65C57">
        <w:trPr>
          <w:trHeight w:val="795"/>
        </w:trPr>
        <w:tc>
          <w:tcPr>
            <w:tcW w:w="724" w:type="dxa"/>
            <w:vAlign w:val="center"/>
          </w:tcPr>
          <w:p w14:paraId="33BBE537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9467" w:type="dxa"/>
            <w:tcMar>
              <w:top w:w="28" w:type="dxa"/>
              <w:left w:w="57" w:type="dxa"/>
              <w:bottom w:w="0" w:type="dxa"/>
              <w:right w:w="57" w:type="dxa"/>
            </w:tcMar>
          </w:tcPr>
          <w:p w14:paraId="35B5BF2B" w14:textId="46FA75DB" w:rsidR="00540DBC" w:rsidRPr="00CB6246" w:rsidRDefault="00540DBC" w:rsidP="00A1056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b/>
                <w:color w:val="0E416B"/>
                <w:sz w:val="20"/>
              </w:rPr>
              <w:t>Ignore mistakes in early drafts</w:t>
            </w:r>
          </w:p>
          <w:p w14:paraId="4A5549A5" w14:textId="785F8CC6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Don’t worry about minor corrections, such as spellings – you can sort those out in the final draft.</w:t>
            </w:r>
          </w:p>
        </w:tc>
      </w:tr>
      <w:tr w:rsidR="00540DBC" w:rsidRPr="00CB6246" w14:paraId="1C6A8134" w14:textId="77777777" w:rsidTr="00B65C57">
        <w:trPr>
          <w:trHeight w:val="795"/>
        </w:trPr>
        <w:tc>
          <w:tcPr>
            <w:tcW w:w="724" w:type="dxa"/>
            <w:vAlign w:val="center"/>
          </w:tcPr>
          <w:p w14:paraId="5542508E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9467" w:type="dxa"/>
            <w:tcMar>
              <w:top w:w="28" w:type="dxa"/>
              <w:left w:w="57" w:type="dxa"/>
              <w:bottom w:w="0" w:type="dxa"/>
              <w:right w:w="57" w:type="dxa"/>
            </w:tcMar>
          </w:tcPr>
          <w:p w14:paraId="1F6DCF28" w14:textId="6BA5D79F" w:rsidR="00540DBC" w:rsidRPr="00CB6246" w:rsidRDefault="00540DBC" w:rsidP="00A1056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b/>
                <w:color w:val="0E416B"/>
                <w:sz w:val="20"/>
              </w:rPr>
              <w:t>‘For your eyes only’</w:t>
            </w:r>
          </w:p>
          <w:p w14:paraId="45F2562A" w14:textId="77777777" w:rsidR="00A10565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18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Remind yourself that nobody but</w:t>
            </w:r>
            <w:r w:rsidR="00A10565" w:rsidRPr="00CB6246">
              <w:rPr>
                <w:rFonts w:ascii="Tahoma" w:eastAsia="Malgun Gothic" w:hAnsi="Tahoma" w:cs="Tahoma"/>
                <w:color w:val="0E416B"/>
                <w:sz w:val="18"/>
              </w:rPr>
              <w:t xml:space="preserve"> you needs to see early drafts.</w:t>
            </w:r>
          </w:p>
          <w:p w14:paraId="6C1929EE" w14:textId="7C6B92F9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Handwriting, bad typing, untidiness and mistakes don’t matter at this stage.</w:t>
            </w:r>
          </w:p>
        </w:tc>
      </w:tr>
      <w:tr w:rsidR="00540DBC" w:rsidRPr="00CB6246" w14:paraId="65A13691" w14:textId="77777777" w:rsidTr="00B65C57">
        <w:trPr>
          <w:trHeight w:val="795"/>
        </w:trPr>
        <w:tc>
          <w:tcPr>
            <w:tcW w:w="724" w:type="dxa"/>
            <w:vAlign w:val="center"/>
          </w:tcPr>
          <w:p w14:paraId="3CEB778A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9467" w:type="dxa"/>
            <w:tcMar>
              <w:top w:w="28" w:type="dxa"/>
              <w:left w:w="57" w:type="dxa"/>
              <w:bottom w:w="0" w:type="dxa"/>
              <w:right w:w="57" w:type="dxa"/>
            </w:tcMar>
          </w:tcPr>
          <w:p w14:paraId="5E5A7E27" w14:textId="5D4E0697" w:rsidR="00540DBC" w:rsidRPr="00CB6246" w:rsidRDefault="00540DBC" w:rsidP="00A1056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b/>
                <w:color w:val="0E416B"/>
                <w:sz w:val="20"/>
              </w:rPr>
              <w:t>Start anywhere</w:t>
            </w:r>
          </w:p>
          <w:p w14:paraId="34E9E77A" w14:textId="77777777" w:rsidR="00A10565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18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 xml:space="preserve">Write things in any order that suits you </w:t>
            </w:r>
            <w:r w:rsidR="00A10565" w:rsidRPr="00CB6246">
              <w:rPr>
                <w:rFonts w:ascii="Tahoma" w:eastAsia="Malgun Gothic" w:hAnsi="Tahoma" w:cs="Tahoma"/>
                <w:color w:val="0E416B"/>
                <w:sz w:val="18"/>
              </w:rPr>
              <w:t>– you can rearrange them later.</w:t>
            </w:r>
          </w:p>
          <w:p w14:paraId="3055C632" w14:textId="586BA6C6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For example, it may be easier to write the introduction last.</w:t>
            </w:r>
          </w:p>
        </w:tc>
      </w:tr>
      <w:tr w:rsidR="00540DBC" w:rsidRPr="00CB6246" w14:paraId="686ED7EC" w14:textId="77777777" w:rsidTr="00B65C57">
        <w:trPr>
          <w:trHeight w:val="795"/>
        </w:trPr>
        <w:tc>
          <w:tcPr>
            <w:tcW w:w="724" w:type="dxa"/>
            <w:vAlign w:val="center"/>
          </w:tcPr>
          <w:p w14:paraId="74B740AC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9467" w:type="dxa"/>
            <w:tcMar>
              <w:top w:w="28" w:type="dxa"/>
              <w:left w:w="57" w:type="dxa"/>
              <w:bottom w:w="0" w:type="dxa"/>
              <w:right w:w="57" w:type="dxa"/>
            </w:tcMar>
          </w:tcPr>
          <w:p w14:paraId="6197DD35" w14:textId="684D6C93" w:rsidR="00FC7FBA" w:rsidRPr="00CB6246" w:rsidRDefault="00FC7FBA" w:rsidP="00A1056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b/>
                <w:color w:val="0E416B"/>
                <w:sz w:val="20"/>
              </w:rPr>
              <w:t>Mark the paper / type your favourite word</w:t>
            </w:r>
          </w:p>
          <w:p w14:paraId="46632F1B" w14:textId="77777777" w:rsidR="00A10565" w:rsidRPr="00CB6246" w:rsidRDefault="00FC7FBA" w:rsidP="00FC7FBA">
            <w:pPr>
              <w:rPr>
                <w:rFonts w:ascii="Tahoma" w:eastAsia="Malgun Gothic" w:hAnsi="Tahoma" w:cs="Tahoma"/>
                <w:color w:val="0E416B"/>
                <w:sz w:val="18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If blank paper or screens put you off, make a mark, doodle</w:t>
            </w:r>
            <w:r w:rsidR="00A10565" w:rsidRPr="00CB6246">
              <w:rPr>
                <w:rFonts w:ascii="Tahoma" w:eastAsia="Malgun Gothic" w:hAnsi="Tahoma" w:cs="Tahoma"/>
                <w:color w:val="0E416B"/>
                <w:sz w:val="18"/>
              </w:rPr>
              <w:t xml:space="preserve"> or type so they are not blank.</w:t>
            </w:r>
          </w:p>
          <w:p w14:paraId="65F7EC37" w14:textId="674E6AC6" w:rsidR="00FC7FBA" w:rsidRPr="00CB6246" w:rsidRDefault="00FC7FBA" w:rsidP="00FC7FBA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The surface is just your tool – it can’t judge you!</w:t>
            </w:r>
          </w:p>
          <w:p w14:paraId="35390B2F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540DBC" w:rsidRPr="00CB6246" w14:paraId="44925ECE" w14:textId="77777777" w:rsidTr="00B65C57">
        <w:trPr>
          <w:trHeight w:val="795"/>
        </w:trPr>
        <w:tc>
          <w:tcPr>
            <w:tcW w:w="724" w:type="dxa"/>
            <w:vAlign w:val="center"/>
          </w:tcPr>
          <w:p w14:paraId="7F5E6E5E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9467" w:type="dxa"/>
            <w:tcMar>
              <w:top w:w="28" w:type="dxa"/>
              <w:left w:w="57" w:type="dxa"/>
              <w:bottom w:w="0" w:type="dxa"/>
              <w:right w:w="57" w:type="dxa"/>
            </w:tcMar>
          </w:tcPr>
          <w:p w14:paraId="01408229" w14:textId="27835653" w:rsidR="00651C91" w:rsidRPr="00CB6246" w:rsidRDefault="00651C91" w:rsidP="00A1056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b/>
                <w:color w:val="0E416B"/>
                <w:sz w:val="20"/>
              </w:rPr>
              <w:t>Write by talking</w:t>
            </w:r>
          </w:p>
          <w:p w14:paraId="742B43BD" w14:textId="77777777" w:rsidR="00A10565" w:rsidRPr="00CB6246" w:rsidRDefault="00651C91" w:rsidP="00651C91">
            <w:pPr>
              <w:rPr>
                <w:rFonts w:ascii="Tahoma" w:eastAsia="Malgun Gothic" w:hAnsi="Tahoma" w:cs="Tahoma"/>
                <w:color w:val="0E416B"/>
                <w:sz w:val="18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If you find it hard to express yourself in writing, speak your ideas aloud. Record yourself. Type or convert speech to text using softwa</w:t>
            </w:r>
            <w:r w:rsidR="00A10565" w:rsidRPr="00CB6246">
              <w:rPr>
                <w:rFonts w:ascii="Tahoma" w:eastAsia="Malgun Gothic" w:hAnsi="Tahoma" w:cs="Tahoma"/>
                <w:color w:val="0E416B"/>
                <w:sz w:val="18"/>
              </w:rPr>
              <w:t xml:space="preserve">re such as </w:t>
            </w:r>
            <w:proofErr w:type="spellStart"/>
            <w:r w:rsidR="00A10565" w:rsidRPr="00CB6246">
              <w:rPr>
                <w:rFonts w:ascii="Tahoma" w:eastAsia="Malgun Gothic" w:hAnsi="Tahoma" w:cs="Tahoma"/>
                <w:color w:val="0E416B"/>
                <w:sz w:val="18"/>
              </w:rPr>
              <w:t>Texthelp</w:t>
            </w:r>
            <w:proofErr w:type="spellEnd"/>
            <w:r w:rsidR="00A10565" w:rsidRPr="00CB6246">
              <w:rPr>
                <w:rFonts w:ascii="Tahoma" w:eastAsia="Malgun Gothic" w:hAnsi="Tahoma" w:cs="Tahoma"/>
                <w:color w:val="0E416B"/>
                <w:sz w:val="18"/>
              </w:rPr>
              <w:t xml:space="preserve"> or </w:t>
            </w:r>
            <w:proofErr w:type="spellStart"/>
            <w:r w:rsidR="00A10565" w:rsidRPr="00CB6246">
              <w:rPr>
                <w:rFonts w:ascii="Tahoma" w:eastAsia="Malgun Gothic" w:hAnsi="Tahoma" w:cs="Tahoma"/>
                <w:color w:val="0E416B"/>
                <w:sz w:val="18"/>
              </w:rPr>
              <w:t>ChatGPT</w:t>
            </w:r>
            <w:proofErr w:type="spellEnd"/>
            <w:r w:rsidR="00A10565" w:rsidRPr="00CB6246">
              <w:rPr>
                <w:rFonts w:ascii="Tahoma" w:eastAsia="Malgun Gothic" w:hAnsi="Tahoma" w:cs="Tahoma"/>
                <w:color w:val="0E416B"/>
                <w:sz w:val="18"/>
              </w:rPr>
              <w:t>.</w:t>
            </w:r>
          </w:p>
          <w:p w14:paraId="3F2EC255" w14:textId="075C1F59" w:rsidR="00651C91" w:rsidRPr="00CB6246" w:rsidRDefault="00651C91" w:rsidP="00651C91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Redraft it, again using your own words.</w:t>
            </w:r>
          </w:p>
          <w:p w14:paraId="64BD1318" w14:textId="65783499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540DBC" w:rsidRPr="00CB6246" w14:paraId="59B13E5D" w14:textId="77777777" w:rsidTr="00B65C57">
        <w:trPr>
          <w:trHeight w:val="795"/>
        </w:trPr>
        <w:tc>
          <w:tcPr>
            <w:tcW w:w="724" w:type="dxa"/>
            <w:vAlign w:val="center"/>
          </w:tcPr>
          <w:p w14:paraId="1582FE6C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9467" w:type="dxa"/>
            <w:tcMar>
              <w:top w:w="28" w:type="dxa"/>
              <w:left w:w="57" w:type="dxa"/>
              <w:bottom w:w="0" w:type="dxa"/>
              <w:right w:w="57" w:type="dxa"/>
            </w:tcMar>
          </w:tcPr>
          <w:p w14:paraId="20B80465" w14:textId="0FAB4D56" w:rsidR="00651C91" w:rsidRPr="00CB6246" w:rsidRDefault="00651C91" w:rsidP="00A1056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b/>
                <w:color w:val="0E416B"/>
                <w:sz w:val="20"/>
              </w:rPr>
              <w:t>Take one step at a time</w:t>
            </w:r>
          </w:p>
          <w:p w14:paraId="5D672988" w14:textId="537176BA" w:rsidR="00540DBC" w:rsidRPr="00CB6246" w:rsidRDefault="00651C91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Break the task into manageable steps. Use C·R·E·A·M strategie</w:t>
            </w:r>
            <w:r w:rsidR="00FE209D" w:rsidRPr="00CB6246">
              <w:rPr>
                <w:rFonts w:ascii="Tahoma" w:eastAsia="Malgun Gothic" w:hAnsi="Tahoma" w:cs="Tahoma"/>
                <w:color w:val="0E416B"/>
                <w:sz w:val="18"/>
              </w:rPr>
              <w:t>s</w:t>
            </w: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, such as setting</w:t>
            </w:r>
            <w:r w:rsidR="00A10565" w:rsidRPr="00CB6246">
              <w:rPr>
                <w:rFonts w:ascii="Tahoma" w:eastAsia="Malgun Gothic" w:hAnsi="Tahoma" w:cs="Tahoma"/>
                <w:color w:val="0E416B"/>
                <w:sz w:val="18"/>
              </w:rPr>
              <w:t xml:space="preserve"> </w:t>
            </w: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mini-goals.</w:t>
            </w:r>
          </w:p>
        </w:tc>
      </w:tr>
      <w:tr w:rsidR="00540DBC" w:rsidRPr="00CB6246" w14:paraId="2D97066B" w14:textId="77777777" w:rsidTr="00B65C57">
        <w:trPr>
          <w:trHeight w:val="795"/>
        </w:trPr>
        <w:tc>
          <w:tcPr>
            <w:tcW w:w="724" w:type="dxa"/>
            <w:vAlign w:val="center"/>
          </w:tcPr>
          <w:p w14:paraId="7FB26E91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9467" w:type="dxa"/>
            <w:tcMar>
              <w:top w:w="28" w:type="dxa"/>
              <w:left w:w="57" w:type="dxa"/>
              <w:bottom w:w="0" w:type="dxa"/>
              <w:right w:w="57" w:type="dxa"/>
            </w:tcMar>
          </w:tcPr>
          <w:p w14:paraId="278F2C66" w14:textId="5DC9026D" w:rsidR="00651C91" w:rsidRPr="00CB6246" w:rsidRDefault="00651C91" w:rsidP="00A1056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b/>
                <w:color w:val="0E416B"/>
                <w:sz w:val="20"/>
              </w:rPr>
              <w:t>Quick-fire headings and bullet points</w:t>
            </w:r>
          </w:p>
          <w:p w14:paraId="4BFE421C" w14:textId="77777777" w:rsidR="00A10565" w:rsidRPr="00CB6246" w:rsidRDefault="00651C91" w:rsidP="00651C91">
            <w:pPr>
              <w:rPr>
                <w:rFonts w:ascii="Tahoma" w:eastAsia="Malgun Gothic" w:hAnsi="Tahoma" w:cs="Tahoma"/>
                <w:color w:val="0E416B"/>
                <w:sz w:val="18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Brainstorm a series of possible headings. For each, jot down a few potential ideas to follow up. Rearrange on the screen in the best order, ed</w:t>
            </w:r>
            <w:r w:rsidR="00A10565" w:rsidRPr="00CB6246">
              <w:rPr>
                <w:rFonts w:ascii="Tahoma" w:eastAsia="Malgun Gothic" w:hAnsi="Tahoma" w:cs="Tahoma"/>
                <w:color w:val="0E416B"/>
                <w:sz w:val="18"/>
              </w:rPr>
              <w:t>iting or adding further points.</w:t>
            </w:r>
          </w:p>
          <w:p w14:paraId="2A6F2150" w14:textId="6D5AB5D3" w:rsidR="00651C91" w:rsidRPr="00CB6246" w:rsidRDefault="00651C91" w:rsidP="00651C91">
            <w:pPr>
              <w:rPr>
                <w:rFonts w:ascii="Tahoma" w:eastAsia="Malgun Gothic" w:hAnsi="Tahoma" w:cs="Tahoma"/>
                <w:color w:val="0E416B"/>
                <w:sz w:val="18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Alternatively, jot ideas down fast onto sticky notes and rearrange these on a large board or piece of paper under headings. Rewrite the bullet points as continuous text.</w:t>
            </w:r>
          </w:p>
          <w:p w14:paraId="7B48A962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540DBC" w:rsidRPr="00CB6246" w14:paraId="0535D696" w14:textId="77777777" w:rsidTr="00B65C57">
        <w:trPr>
          <w:trHeight w:val="795"/>
        </w:trPr>
        <w:tc>
          <w:tcPr>
            <w:tcW w:w="724" w:type="dxa"/>
            <w:vAlign w:val="center"/>
          </w:tcPr>
          <w:p w14:paraId="15DE0D6B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9467" w:type="dxa"/>
            <w:tcMar>
              <w:top w:w="28" w:type="dxa"/>
              <w:left w:w="57" w:type="dxa"/>
              <w:bottom w:w="0" w:type="dxa"/>
              <w:right w:w="57" w:type="dxa"/>
            </w:tcMar>
          </w:tcPr>
          <w:p w14:paraId="295FBFBB" w14:textId="4974DEAB" w:rsidR="00651C91" w:rsidRPr="00CB6246" w:rsidRDefault="00A10565" w:rsidP="00A1056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b/>
                <w:color w:val="0E416B"/>
                <w:sz w:val="20"/>
              </w:rPr>
              <w:t>Use a</w:t>
            </w:r>
            <w:r w:rsidR="00651C91" w:rsidRPr="00CB6246">
              <w:rPr>
                <w:rFonts w:ascii="Tahoma" w:eastAsia="Malgun Gothic" w:hAnsi="Tahoma" w:cs="Tahoma"/>
                <w:b/>
                <w:color w:val="0E416B"/>
                <w:sz w:val="20"/>
              </w:rPr>
              <w:t>pps and specialist software</w:t>
            </w:r>
          </w:p>
          <w:p w14:paraId="6CC00BC5" w14:textId="6986FAA6" w:rsidR="00651C91" w:rsidRPr="00CB6246" w:rsidRDefault="00651C91" w:rsidP="00651C91">
            <w:pPr>
              <w:rPr>
                <w:rFonts w:ascii="Tahoma" w:eastAsia="Malgun Gothic" w:hAnsi="Tahoma" w:cs="Tahoma"/>
                <w:color w:val="0E416B"/>
                <w:sz w:val="18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 xml:space="preserve">Try out apps to see which make writing easier or more interesting for you. Software such as </w:t>
            </w:r>
            <w:proofErr w:type="spellStart"/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GoConqr</w:t>
            </w:r>
            <w:proofErr w:type="spellEnd"/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 xml:space="preserve">, </w:t>
            </w:r>
            <w:proofErr w:type="spellStart"/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Canva</w:t>
            </w:r>
            <w:proofErr w:type="spellEnd"/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 xml:space="preserve">, Google Workspace or Microsoft’s </w:t>
            </w:r>
            <w:proofErr w:type="spellStart"/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FreeMind</w:t>
            </w:r>
            <w:proofErr w:type="spellEnd"/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 xml:space="preserve"> lets you brainstorm and organise ideas both as pattern and linear notes and to colour-code ideas on screen and print them out.</w:t>
            </w:r>
          </w:p>
          <w:p w14:paraId="02B56D7C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540DBC" w:rsidRPr="00CB6246" w14:paraId="53C9B20C" w14:textId="77777777" w:rsidTr="00B65C57">
        <w:trPr>
          <w:trHeight w:val="795"/>
        </w:trPr>
        <w:tc>
          <w:tcPr>
            <w:tcW w:w="724" w:type="dxa"/>
            <w:vAlign w:val="center"/>
          </w:tcPr>
          <w:p w14:paraId="7D75F63B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9467" w:type="dxa"/>
            <w:tcMar>
              <w:top w:w="28" w:type="dxa"/>
              <w:left w:w="57" w:type="dxa"/>
              <w:bottom w:w="0" w:type="dxa"/>
              <w:right w:w="57" w:type="dxa"/>
            </w:tcMar>
          </w:tcPr>
          <w:p w14:paraId="2042DDB5" w14:textId="20A9F5F9" w:rsidR="00651C91" w:rsidRPr="00CB6246" w:rsidRDefault="00651C91" w:rsidP="00A1056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b/>
                <w:color w:val="0E416B"/>
                <w:sz w:val="20"/>
              </w:rPr>
              <w:t>Rest and relax</w:t>
            </w:r>
          </w:p>
          <w:p w14:paraId="060AB176" w14:textId="31FEA3F2" w:rsidR="00651C91" w:rsidRPr="00CB6246" w:rsidRDefault="00651C91" w:rsidP="00651C91">
            <w:pPr>
              <w:rPr>
                <w:rFonts w:ascii="Tahoma" w:eastAsia="Malgun Gothic" w:hAnsi="Tahoma" w:cs="Tahoma"/>
                <w:color w:val="0E416B"/>
                <w:sz w:val="18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If your mind goes blank, y</w:t>
            </w:r>
            <w:r w:rsidR="00A10565" w:rsidRPr="00CB6246">
              <w:rPr>
                <w:rFonts w:ascii="Tahoma" w:eastAsia="Malgun Gothic" w:hAnsi="Tahoma" w:cs="Tahoma"/>
                <w:color w:val="0E416B"/>
                <w:sz w:val="18"/>
              </w:rPr>
              <w:t>ou might be tired or stressed.</w:t>
            </w:r>
          </w:p>
          <w:p w14:paraId="3174400B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bookmarkStart w:id="0" w:name="_GoBack"/>
        <w:bookmarkEnd w:id="0"/>
      </w:tr>
      <w:tr w:rsidR="00540DBC" w:rsidRPr="00CB6246" w14:paraId="5D85858B" w14:textId="77777777" w:rsidTr="00B65C57">
        <w:trPr>
          <w:trHeight w:val="795"/>
        </w:trPr>
        <w:tc>
          <w:tcPr>
            <w:tcW w:w="724" w:type="dxa"/>
            <w:vAlign w:val="center"/>
          </w:tcPr>
          <w:p w14:paraId="7BC05E35" w14:textId="77777777" w:rsidR="00540DBC" w:rsidRPr="00CB6246" w:rsidRDefault="00540DBC" w:rsidP="00540DB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9467" w:type="dxa"/>
            <w:tcMar>
              <w:top w:w="28" w:type="dxa"/>
              <w:left w:w="57" w:type="dxa"/>
              <w:bottom w:w="0" w:type="dxa"/>
              <w:right w:w="57" w:type="dxa"/>
            </w:tcMar>
          </w:tcPr>
          <w:p w14:paraId="320018FB" w14:textId="755DA9B2" w:rsidR="00651C91" w:rsidRPr="00CB6246" w:rsidRDefault="00935200" w:rsidP="00935200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CB6246">
              <w:rPr>
                <w:rFonts w:ascii="Tahoma" w:eastAsia="Malgun Gothic" w:hAnsi="Tahoma" w:cs="Tahoma"/>
                <w:b/>
                <w:color w:val="0E416B"/>
                <w:sz w:val="20"/>
              </w:rPr>
              <w:t>Find the best combination</w:t>
            </w:r>
          </w:p>
          <w:p w14:paraId="164301A7" w14:textId="6339295A" w:rsidR="00540DBC" w:rsidRPr="00CB6246" w:rsidRDefault="00935200" w:rsidP="00935200">
            <w:pPr>
              <w:rPr>
                <w:rFonts w:ascii="Tahoma" w:eastAsia="Malgun Gothic" w:hAnsi="Tahoma" w:cs="Tahoma"/>
                <w:color w:val="0E416B"/>
                <w:sz w:val="18"/>
              </w:rPr>
            </w:pPr>
            <w:r w:rsidRPr="00CB6246">
              <w:rPr>
                <w:rFonts w:ascii="Tahoma" w:eastAsia="Malgun Gothic" w:hAnsi="Tahoma" w:cs="Tahoma"/>
                <w:color w:val="0E416B"/>
                <w:sz w:val="18"/>
              </w:rPr>
              <w:t>Try out different combinations of methods, to see which mixture works best for getting you started on your assignment and keeps you going with writing.</w:t>
            </w:r>
          </w:p>
          <w:p w14:paraId="1DEB0E05" w14:textId="6D88055F" w:rsidR="00935200" w:rsidRPr="00CB6246" w:rsidRDefault="00935200" w:rsidP="00935200">
            <w:pPr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</w:tbl>
    <w:p w14:paraId="084D02E3" w14:textId="41A186B0" w:rsidR="00540DBC" w:rsidRDefault="00540DBC" w:rsidP="00651C91"/>
    <w:p w14:paraId="28A53A8C" w14:textId="033A3827" w:rsidR="003504D5" w:rsidRPr="003504D5" w:rsidRDefault="003504D5" w:rsidP="003504D5">
      <w:r w:rsidRPr="00B65C57">
        <w:rPr>
          <w:rFonts w:ascii="Tahoma" w:eastAsia="Malgun Gothic" w:hAnsi="Tahoma" w:cs="Tahoma"/>
          <w:color w:val="0E416B"/>
          <w:sz w:val="20"/>
        </w:rPr>
        <w:t>See also</w:t>
      </w:r>
      <w:r>
        <w:rPr>
          <w:rFonts w:ascii="Tahoma" w:eastAsia="Malgun Gothic" w:hAnsi="Tahoma" w:cs="Tahoma"/>
          <w:color w:val="0E416B"/>
          <w:sz w:val="20"/>
        </w:rPr>
        <w:t>: The Study Skills Handbook, p</w:t>
      </w:r>
      <w:r w:rsidR="00B65C57">
        <w:rPr>
          <w:rFonts w:ascii="Tahoma" w:eastAsia="Malgun Gothic" w:hAnsi="Tahoma" w:cs="Tahoma"/>
          <w:color w:val="0E416B"/>
          <w:sz w:val="20"/>
        </w:rPr>
        <w:t>age</w:t>
      </w:r>
      <w:r>
        <w:rPr>
          <w:rFonts w:ascii="Tahoma" w:eastAsia="Malgun Gothic" w:hAnsi="Tahoma" w:cs="Tahoma"/>
          <w:color w:val="0E416B"/>
          <w:sz w:val="20"/>
        </w:rPr>
        <w:t xml:space="preserve"> 286.</w:t>
      </w:r>
    </w:p>
    <w:sectPr w:rsidR="003504D5" w:rsidRPr="003504D5" w:rsidSect="0014745E">
      <w:headerReference w:type="default" r:id="rId11"/>
      <w:footerReference w:type="default" r:id="rId12"/>
      <w:pgSz w:w="11906" w:h="16838"/>
      <w:pgMar w:top="96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8D195" w14:textId="77777777" w:rsidR="004D764B" w:rsidRDefault="004D764B" w:rsidP="00C45164">
      <w:pPr>
        <w:spacing w:after="0" w:line="240" w:lineRule="auto"/>
      </w:pPr>
      <w:r>
        <w:separator/>
      </w:r>
    </w:p>
  </w:endnote>
  <w:endnote w:type="continuationSeparator" w:id="0">
    <w:p w14:paraId="10A19209" w14:textId="77777777" w:rsidR="004D764B" w:rsidRDefault="004D764B" w:rsidP="00C4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96141" w14:textId="77777777" w:rsidR="003504D5" w:rsidRDefault="003504D5" w:rsidP="003504D5">
    <w:pPr>
      <w:pStyle w:val="Footer"/>
      <w:jc w:val="right"/>
      <w:rPr>
        <w:rFonts w:ascii="Tahoma" w:hAnsi="Tahoma" w:cs="Tahoma"/>
        <w:color w:val="0E416B"/>
        <w:sz w:val="18"/>
      </w:rPr>
    </w:pPr>
    <w:r w:rsidRPr="009D2BB8">
      <w:rPr>
        <w:rFonts w:ascii="Tahoma" w:hAnsi="Tahoma" w:cs="Tahoma"/>
        <w:color w:val="0E416B"/>
        <w:sz w:val="18"/>
      </w:rPr>
      <w:t xml:space="preserve">© Stella Cottrell (2024) </w:t>
    </w:r>
    <w:r w:rsidRPr="009D2BB8">
      <w:rPr>
        <w:rFonts w:ascii="Tahoma" w:hAnsi="Tahoma" w:cs="Tahoma"/>
        <w:i/>
        <w:color w:val="0E416B"/>
        <w:sz w:val="18"/>
      </w:rPr>
      <w:t>The Study Skills Handbook</w:t>
    </w:r>
    <w:r w:rsidRPr="009D2BB8">
      <w:rPr>
        <w:rFonts w:ascii="Tahoma" w:hAnsi="Tahoma" w:cs="Tahoma"/>
        <w:color w:val="0E416B"/>
        <w:sz w:val="18"/>
      </w:rPr>
      <w:t>, London: Bloomsbury</w:t>
    </w:r>
    <w:r>
      <w:rPr>
        <w:rFonts w:ascii="Tahoma" w:hAnsi="Tahoma" w:cs="Tahoma"/>
        <w:color w:val="0E416B"/>
        <w:sz w:val="18"/>
      </w:rPr>
      <w:t>. Available from:</w:t>
    </w:r>
  </w:p>
  <w:p w14:paraId="234B43A8" w14:textId="193D2299" w:rsidR="003504D5" w:rsidRPr="009D2BB8" w:rsidRDefault="00B65C57" w:rsidP="003504D5">
    <w:pPr>
      <w:pStyle w:val="Footer"/>
      <w:jc w:val="right"/>
      <w:rPr>
        <w:rFonts w:ascii="Tahoma" w:hAnsi="Tahoma" w:cs="Tahoma"/>
        <w:sz w:val="20"/>
      </w:rPr>
    </w:pPr>
    <w:hyperlink r:id="rId1" w:history="1">
      <w:r w:rsidRPr="003678FD">
        <w:rPr>
          <w:rStyle w:val="Hyperlink"/>
          <w:rFonts w:ascii="Tahoma" w:hAnsi="Tahoma" w:cs="Tahoma"/>
          <w:sz w:val="18"/>
        </w:rPr>
        <w:t>www.studyskillshandbook.co.uk</w:t>
      </w:r>
    </w:hyperlink>
    <w:r>
      <w:rPr>
        <w:rFonts w:ascii="Tahoma" w:hAnsi="Tahoma" w:cs="Tahoma"/>
        <w:color w:val="0E416B"/>
        <w:sz w:val="18"/>
      </w:rPr>
      <w:t xml:space="preserve"> </w:t>
    </w:r>
    <w:r w:rsidR="003504D5" w:rsidRPr="009D2BB8">
      <w:rPr>
        <w:rFonts w:ascii="Tahoma" w:hAnsi="Tahoma" w:cs="Tahoma"/>
        <w:color w:val="0E416B"/>
        <w:sz w:val="18"/>
      </w:rPr>
      <w:t xml:space="preserve"> </w:t>
    </w:r>
  </w:p>
  <w:p w14:paraId="4FFE24DE" w14:textId="77777777" w:rsidR="00C45164" w:rsidRDefault="00C45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F9A6D" w14:textId="77777777" w:rsidR="004D764B" w:rsidRDefault="004D764B" w:rsidP="00C45164">
      <w:pPr>
        <w:spacing w:after="0" w:line="240" w:lineRule="auto"/>
      </w:pPr>
      <w:r>
        <w:separator/>
      </w:r>
    </w:p>
  </w:footnote>
  <w:footnote w:type="continuationSeparator" w:id="0">
    <w:p w14:paraId="2DFEBFE6" w14:textId="77777777" w:rsidR="004D764B" w:rsidRDefault="004D764B" w:rsidP="00C4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10EF" w14:textId="4279F3DD" w:rsidR="00D63E3F" w:rsidRDefault="00CB6246">
    <w:pPr>
      <w:pStyle w:val="Header"/>
    </w:pPr>
    <w:r w:rsidRPr="00CB624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7D138A54" wp14:editId="18D4A2E0">
              <wp:simplePos x="0" y="0"/>
              <wp:positionH relativeFrom="column">
                <wp:posOffset>-528955</wp:posOffset>
              </wp:positionH>
              <wp:positionV relativeFrom="paragraph">
                <wp:posOffset>-444500</wp:posOffset>
              </wp:positionV>
              <wp:extent cx="7548880" cy="785495"/>
              <wp:effectExtent l="0" t="0" r="0" b="0"/>
              <wp:wrapNone/>
              <wp:docPr id="191" name="Graphic 1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785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48170" h="452755">
                            <a:moveTo>
                              <a:pt x="6947992" y="0"/>
                            </a:moveTo>
                            <a:lnTo>
                              <a:pt x="0" y="0"/>
                            </a:lnTo>
                            <a:lnTo>
                              <a:pt x="0" y="452183"/>
                            </a:lnTo>
                            <a:lnTo>
                              <a:pt x="6947992" y="186702"/>
                            </a:lnTo>
                            <a:lnTo>
                              <a:pt x="6947992" y="0"/>
                            </a:lnTo>
                            <a:close/>
                          </a:path>
                        </a:pathLst>
                      </a:custGeom>
                      <a:solidFill>
                        <a:srgbClr val="005EB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592365" id="Graphic 191" o:spid="_x0000_s1026" style="position:absolute;margin-left:-41.65pt;margin-top:-35pt;width:594.4pt;height:61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48170,45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" path="m6947992,l,,,452183,6947992,186702,6947992,xe" fillcolor="#005eb8" stroked="f">
              <v:path arrowok="t"/>
            </v:shape>
          </w:pict>
        </mc:Fallback>
      </mc:AlternateContent>
    </w:r>
    <w:r w:rsidRPr="00CB624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DF4D0C" wp14:editId="7D542705">
              <wp:simplePos x="0" y="0"/>
              <wp:positionH relativeFrom="column">
                <wp:posOffset>-528555</wp:posOffset>
              </wp:positionH>
              <wp:positionV relativeFrom="paragraph">
                <wp:posOffset>-444622</wp:posOffset>
              </wp:positionV>
              <wp:extent cx="7548880" cy="768970"/>
              <wp:effectExtent l="0" t="0" r="0" b="0"/>
              <wp:wrapNone/>
              <wp:docPr id="190" name="Graphic 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768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48170" h="443230">
                            <a:moveTo>
                              <a:pt x="6947992" y="0"/>
                            </a:moveTo>
                            <a:lnTo>
                              <a:pt x="0" y="0"/>
                            </a:lnTo>
                            <a:lnTo>
                              <a:pt x="0" y="443191"/>
                            </a:lnTo>
                            <a:lnTo>
                              <a:pt x="6947992" y="321259"/>
                            </a:lnTo>
                            <a:lnTo>
                              <a:pt x="6947992" y="0"/>
                            </a:lnTo>
                            <a:close/>
                          </a:path>
                        </a:pathLst>
                      </a:custGeom>
                      <a:solidFill>
                        <a:srgbClr val="C9DCF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F4ED0" id="Graphic 190" o:spid="_x0000_s1026" style="position:absolute;margin-left:-41.6pt;margin-top:-35pt;width:594.4pt;height:60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48170,44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" path="m6947992,l,,,443191,6947992,321259,6947992,xe" fillcolor="#c9dcf1" stroked="f"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22549"/>
    <w:multiLevelType w:val="hybridMultilevel"/>
    <w:tmpl w:val="74CAF230"/>
    <w:lvl w:ilvl="0" w:tplc="D0BC51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B8"/>
    <w:rsid w:val="00035C44"/>
    <w:rsid w:val="0014745E"/>
    <w:rsid w:val="002C24B8"/>
    <w:rsid w:val="003504D5"/>
    <w:rsid w:val="004D764B"/>
    <w:rsid w:val="00540DBC"/>
    <w:rsid w:val="00651C91"/>
    <w:rsid w:val="00935200"/>
    <w:rsid w:val="00A10565"/>
    <w:rsid w:val="00B65C57"/>
    <w:rsid w:val="00BB4701"/>
    <w:rsid w:val="00C45164"/>
    <w:rsid w:val="00CB6246"/>
    <w:rsid w:val="00D63E3F"/>
    <w:rsid w:val="00FC7FBA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1FF3D"/>
  <w15:chartTrackingRefBased/>
  <w15:docId w15:val="{D7BBBF7A-5168-4F70-AE0F-5FB0EB6A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5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164"/>
  </w:style>
  <w:style w:type="paragraph" w:styleId="Footer">
    <w:name w:val="footer"/>
    <w:basedOn w:val="Normal"/>
    <w:link w:val="FooterChar"/>
    <w:uiPriority w:val="99"/>
    <w:unhideWhenUsed/>
    <w:rsid w:val="00C45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164"/>
  </w:style>
  <w:style w:type="character" w:styleId="Hyperlink">
    <w:name w:val="Hyperlink"/>
    <w:basedOn w:val="DefaultParagraphFont"/>
    <w:uiPriority w:val="99"/>
    <w:unhideWhenUsed/>
    <w:rsid w:val="00B65C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6FB33CE29D94E85AD828DACBBD139" ma:contentTypeVersion="18" ma:contentTypeDescription="Create a new document." ma:contentTypeScope="" ma:versionID="dbae70cf68398c53d341a6977f5e75b4">
  <xsd:schema xmlns:xsd="http://www.w3.org/2001/XMLSchema" xmlns:xs="http://www.w3.org/2001/XMLSchema" xmlns:p="http://schemas.microsoft.com/office/2006/metadata/properties" xmlns:ns3="368de000-6e95-4cde-bc3e-ce6376969638" xmlns:ns4="4bfb8c06-a2cf-47d5-a932-7c1406d8e34c" targetNamespace="http://schemas.microsoft.com/office/2006/metadata/properties" ma:root="true" ma:fieldsID="8a0ed29776b90c2ac9d7b4dccabf96da" ns3:_="" ns4:_="">
    <xsd:import namespace="368de000-6e95-4cde-bc3e-ce6376969638"/>
    <xsd:import namespace="4bfb8c06-a2cf-47d5-a932-7c1406d8e3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de000-6e95-4cde-bc3e-ce63769696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b8c06-a2cf-47d5-a932-7c1406d8e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fb8c06-a2cf-47d5-a932-7c1406d8e3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51DD0EB-A7D1-475A-A030-8AFA7D2D9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714A7-CE9B-4E06-9CCF-DC47C6C1C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de000-6e95-4cde-bc3e-ce6376969638"/>
    <ds:schemaRef ds:uri="4bfb8c06-a2cf-47d5-a932-7c1406d8e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32AD1B-AE1B-4436-BC4C-B7D96FEF7283}">
  <ds:schemaRefs>
    <ds:schemaRef ds:uri="http://schemas.microsoft.com/office/2006/metadata/properties"/>
    <ds:schemaRef ds:uri="http://schemas.microsoft.com/office/infopath/2007/PartnerControls"/>
    <ds:schemaRef ds:uri="4bfb8c06-a2cf-47d5-a932-7c1406d8e34c"/>
  </ds:schemaRefs>
</ds:datastoreItem>
</file>

<file path=customXml/itemProps4.xml><?xml version="1.0" encoding="utf-8"?>
<ds:datastoreItem xmlns:ds="http://schemas.openxmlformats.org/officeDocument/2006/customXml" ds:itemID="{D0FD830B-45E1-4304-BAD9-4514CC0D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Bloomsbury</dc:creator>
  <cp:keywords/>
  <dc:description/>
  <cp:lastModifiedBy>Richard Wong</cp:lastModifiedBy>
  <cp:revision>4</cp:revision>
  <dcterms:created xsi:type="dcterms:W3CDTF">2024-11-25T15:42:00Z</dcterms:created>
  <dcterms:modified xsi:type="dcterms:W3CDTF">2024-11-28T09:40:00Z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0x0101007236FB33CE29D94E85AD828DACBBD139</vt:lpwstr>
  </property>
</Properties>
</file>